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76D" w:rsidRDefault="0086776D" w:rsidP="0086776D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76D" w:rsidRDefault="0086776D" w:rsidP="0086776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86776D" w:rsidRDefault="0086776D" w:rsidP="0086776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86776D" w:rsidRDefault="0086776D" w:rsidP="0086776D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86776D" w:rsidRDefault="0086776D" w:rsidP="0086776D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86776D" w:rsidRDefault="0086776D" w:rsidP="0086776D">
      <w:pPr>
        <w:jc w:val="center"/>
        <w:rPr>
          <w:rFonts w:ascii="Century" w:hAnsi="Century"/>
          <w:b/>
          <w:sz w:val="28"/>
          <w:szCs w:val="28"/>
        </w:rPr>
      </w:pPr>
    </w:p>
    <w:p w:rsidR="0086776D" w:rsidRPr="001B23F0" w:rsidRDefault="0086776D" w:rsidP="0086776D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="00601786">
        <w:rPr>
          <w:rFonts w:ascii="Century" w:hAnsi="Century"/>
          <w:b/>
          <w:sz w:val="36"/>
          <w:szCs w:val="36"/>
          <w:lang w:val="uk-UA"/>
        </w:rPr>
        <w:t xml:space="preserve"> </w:t>
      </w:r>
      <w:r>
        <w:rPr>
          <w:rFonts w:ascii="Century" w:hAnsi="Century"/>
          <w:b/>
          <w:sz w:val="36"/>
          <w:szCs w:val="36"/>
        </w:rPr>
        <w:t>№</w:t>
      </w:r>
      <w:r w:rsidR="001B23F0">
        <w:rPr>
          <w:rFonts w:ascii="Century" w:hAnsi="Century"/>
          <w:b/>
          <w:sz w:val="36"/>
          <w:szCs w:val="36"/>
          <w:lang w:val="uk-UA"/>
        </w:rPr>
        <w:t>40</w:t>
      </w:r>
    </w:p>
    <w:p w:rsidR="0086776D" w:rsidRDefault="004025FF" w:rsidP="0086776D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  <w:lang w:val="uk-UA"/>
        </w:rPr>
        <w:t>26</w:t>
      </w:r>
      <w:r w:rsidR="00601786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86776D">
        <w:rPr>
          <w:rFonts w:ascii="Century" w:hAnsi="Century"/>
          <w:noProof/>
          <w:sz w:val="26"/>
          <w:szCs w:val="26"/>
          <w:lang w:val="uk-UA"/>
        </w:rPr>
        <w:t>травня</w:t>
      </w:r>
      <w:r w:rsidR="0086776D">
        <w:rPr>
          <w:rFonts w:ascii="Century" w:hAnsi="Century"/>
          <w:noProof/>
          <w:sz w:val="26"/>
          <w:szCs w:val="26"/>
        </w:rPr>
        <w:t xml:space="preserve"> 202</w:t>
      </w:r>
      <w:r w:rsidR="0086776D">
        <w:rPr>
          <w:rFonts w:ascii="Century" w:hAnsi="Century"/>
          <w:noProof/>
          <w:sz w:val="26"/>
          <w:szCs w:val="26"/>
          <w:lang w:val="uk-UA"/>
        </w:rPr>
        <w:t>2</w:t>
      </w:r>
      <w:r w:rsidR="0086776D">
        <w:rPr>
          <w:rFonts w:ascii="Century" w:hAnsi="Century"/>
          <w:noProof/>
          <w:sz w:val="26"/>
          <w:szCs w:val="26"/>
        </w:rPr>
        <w:t xml:space="preserve"> року</w:t>
      </w:r>
      <w:r w:rsidR="0086776D">
        <w:rPr>
          <w:rFonts w:ascii="Century" w:hAnsi="Century"/>
          <w:sz w:val="26"/>
          <w:szCs w:val="26"/>
        </w:rPr>
        <w:tab/>
      </w:r>
      <w:r w:rsidR="0086776D">
        <w:rPr>
          <w:rFonts w:ascii="Century" w:hAnsi="Century"/>
          <w:sz w:val="26"/>
          <w:szCs w:val="26"/>
        </w:rPr>
        <w:tab/>
      </w:r>
      <w:r w:rsidR="0086776D">
        <w:rPr>
          <w:rFonts w:ascii="Century" w:hAnsi="Century"/>
          <w:sz w:val="26"/>
          <w:szCs w:val="26"/>
        </w:rPr>
        <w:tab/>
      </w:r>
      <w:r w:rsidR="0086776D">
        <w:rPr>
          <w:rFonts w:ascii="Century" w:hAnsi="Century"/>
          <w:sz w:val="26"/>
          <w:szCs w:val="26"/>
        </w:rPr>
        <w:tab/>
      </w:r>
      <w:r w:rsidR="0086776D">
        <w:rPr>
          <w:rFonts w:ascii="Century" w:hAnsi="Century"/>
          <w:sz w:val="26"/>
          <w:szCs w:val="26"/>
        </w:rPr>
        <w:tab/>
      </w:r>
      <w:r w:rsidR="0086776D">
        <w:rPr>
          <w:rFonts w:ascii="Century" w:hAnsi="Century"/>
          <w:sz w:val="26"/>
          <w:szCs w:val="26"/>
        </w:rPr>
        <w:tab/>
      </w:r>
      <w:r w:rsidR="00601786">
        <w:rPr>
          <w:rFonts w:ascii="Century" w:hAnsi="Century"/>
          <w:sz w:val="26"/>
          <w:szCs w:val="26"/>
          <w:lang w:val="uk-UA"/>
        </w:rPr>
        <w:t xml:space="preserve">                              </w:t>
      </w:r>
      <w:r w:rsidR="0086776D">
        <w:rPr>
          <w:rFonts w:ascii="Century" w:hAnsi="Century"/>
          <w:sz w:val="26"/>
          <w:szCs w:val="26"/>
        </w:rPr>
        <w:t>м. Городок</w:t>
      </w:r>
    </w:p>
    <w:p w:rsidR="0086776D" w:rsidRDefault="0086776D" w:rsidP="0086776D">
      <w:pPr>
        <w:ind w:firstLine="900"/>
        <w:jc w:val="center"/>
        <w:rPr>
          <w:rFonts w:ascii="Century" w:hAnsi="Century"/>
          <w:sz w:val="26"/>
          <w:szCs w:val="26"/>
          <w:lang w:val="uk-UA"/>
        </w:rPr>
      </w:pPr>
    </w:p>
    <w:p w:rsidR="0086776D" w:rsidRDefault="0086776D" w:rsidP="0086776D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на території Угрівського</w:t>
      </w:r>
      <w:r w:rsidR="00601786">
        <w:rPr>
          <w:rFonts w:ascii="Century" w:hAnsi="Century"/>
          <w:b/>
          <w:sz w:val="26"/>
          <w:szCs w:val="26"/>
          <w:lang w:val="uk-UA"/>
        </w:rPr>
        <w:t xml:space="preserve"> </w:t>
      </w:r>
      <w:r>
        <w:rPr>
          <w:rFonts w:ascii="Century" w:hAnsi="Century"/>
          <w:b/>
          <w:sz w:val="26"/>
          <w:szCs w:val="26"/>
          <w:lang w:val="uk-UA"/>
        </w:rPr>
        <w:t>старостинського округу Городоцької міськ</w:t>
      </w:r>
      <w:r w:rsidR="00601786">
        <w:rPr>
          <w:rFonts w:ascii="Century" w:hAnsi="Century"/>
          <w:b/>
          <w:sz w:val="26"/>
          <w:szCs w:val="26"/>
          <w:lang w:val="uk-UA"/>
        </w:rPr>
        <w:t>ої ради та передачі її в оренду</w:t>
      </w:r>
    </w:p>
    <w:p w:rsidR="0086776D" w:rsidRDefault="0086776D" w:rsidP="0086776D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 Розглянувши клопотання ФОП «Кульчицький Б.В.», про затвердження технічної документації із землеустрою щодо інвентаризації земель сільськогосподарського призначення на території Угрівського</w:t>
      </w:r>
      <w:r w:rsidR="004025FF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старостинського округу Городоцької міської ради та відповідну технічну документацію розроблену ФОП «Кульчицький Б.В.», керуючись ст. 26 Закону України „Про місцеве самоврядування в Україні”, ст.ст. 12, </w:t>
      </w:r>
      <w:r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57 Закону України «Про землеустрій»,</w:t>
      </w:r>
      <w:r w:rsidRPr="00601786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Закон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ом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601786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 «Про внесення</w:t>
      </w:r>
      <w:r w:rsidR="00601786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601786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змін до деяких</w:t>
      </w:r>
      <w:r w:rsidR="00601786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601786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законодавчих</w:t>
      </w:r>
      <w:r w:rsidR="00601786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601786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актів</w:t>
      </w:r>
      <w:r w:rsidR="00601786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601786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</w:t>
      </w:r>
      <w:r w:rsidR="00601786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601786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щодо</w:t>
      </w:r>
      <w:r w:rsidR="00601786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601786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 w:rsidR="00601786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601786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продовольчої</w:t>
      </w:r>
      <w:r w:rsidR="00601786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601786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безпеки в умовах</w:t>
      </w:r>
      <w:r w:rsidR="00601786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601786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воєнного стану»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hyperlink r:id="rId5" w:tgtFrame="_blank" w:history="1">
        <w:r w:rsidRPr="00601786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№2145-</w:t>
        </w:r>
        <w:r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</w:rPr>
          <w:t>IX</w:t>
        </w:r>
      </w:hyperlink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601786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від 24.03.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2022 р.,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>
        <w:rPr>
          <w:rFonts w:ascii="Century" w:hAnsi="Century"/>
          <w:sz w:val="26"/>
          <w:szCs w:val="26"/>
          <w:lang w:val="uk-UA"/>
        </w:rPr>
        <w:t>враховуючи п</w:t>
      </w:r>
      <w:r w:rsidR="00601786">
        <w:rPr>
          <w:rFonts w:ascii="Century" w:hAnsi="Century"/>
          <w:sz w:val="26"/>
          <w:szCs w:val="26"/>
          <w:lang w:val="uk-UA"/>
        </w:rPr>
        <w:t>ропозиції постійної комісії 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</w:t>
      </w:r>
      <w:r w:rsidR="00601786">
        <w:rPr>
          <w:rFonts w:ascii="Century" w:hAnsi="Century"/>
          <w:sz w:val="26"/>
          <w:szCs w:val="26"/>
          <w:lang w:val="uk-UA"/>
        </w:rPr>
        <w:t xml:space="preserve"> міська рада</w:t>
      </w:r>
      <w:r>
        <w:rPr>
          <w:rFonts w:ascii="Century" w:hAnsi="Century"/>
          <w:sz w:val="26"/>
          <w:szCs w:val="26"/>
          <w:lang w:val="uk-UA"/>
        </w:rPr>
        <w:t xml:space="preserve"> </w:t>
      </w:r>
    </w:p>
    <w:p w:rsidR="0086776D" w:rsidRDefault="0086776D" w:rsidP="0086776D">
      <w:pPr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86776D" w:rsidRDefault="0086776D" w:rsidP="0086776D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1. Затвердити технічну документацію із землеустрою щодо інвентаризації земель сільськогосподарського призначення загальною площею 45,9292 га для ведення товарного сільськогосподарського виробництва на території Угрівського</w:t>
      </w:r>
      <w:r w:rsidR="00601786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старостинського округу Городоцької міської ради </w:t>
      </w:r>
      <w:r w:rsidR="00A42426">
        <w:rPr>
          <w:rFonts w:ascii="Century" w:hAnsi="Century"/>
          <w:sz w:val="26"/>
          <w:szCs w:val="26"/>
          <w:lang w:val="uk-UA"/>
        </w:rPr>
        <w:t>Львівського району Львівської області.</w:t>
      </w:r>
    </w:p>
    <w:p w:rsidR="00A42426" w:rsidRDefault="0086776D" w:rsidP="0086776D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2. Передати ТОВ «Захід-Агро МХП» (ЄДРПОУ </w:t>
      </w:r>
      <w:r>
        <w:rPr>
          <w:rFonts w:ascii="Century" w:hAnsi="Century" w:cs="Arial"/>
          <w:color w:val="1F1F1F"/>
          <w:sz w:val="26"/>
          <w:szCs w:val="26"/>
          <w:shd w:val="clear" w:color="auto" w:fill="FFFFFF"/>
        </w:rPr>
        <w:t>39845106</w:t>
      </w:r>
      <w:r>
        <w:rPr>
          <w:rFonts w:ascii="Century" w:hAnsi="Century"/>
          <w:sz w:val="26"/>
          <w:szCs w:val="26"/>
          <w:lang w:val="uk-UA"/>
        </w:rPr>
        <w:t xml:space="preserve"> ) в оренду строком на 11 календарних місяців </w:t>
      </w:r>
      <w:r w:rsidR="00A42426">
        <w:rPr>
          <w:rFonts w:ascii="Century" w:hAnsi="Century"/>
          <w:sz w:val="26"/>
          <w:szCs w:val="26"/>
          <w:lang w:val="uk-UA"/>
        </w:rPr>
        <w:t>землі зазначені в пункті першому цього рішення.</w:t>
      </w:r>
    </w:p>
    <w:p w:rsidR="0086776D" w:rsidRDefault="0086776D" w:rsidP="0086776D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3. Встановити ТОВ «Захід-Агро МХП»  орендну плату за користування земельною ділянкою в розмірі 8 </w:t>
      </w:r>
      <w:r w:rsidR="00601786">
        <w:rPr>
          <w:rFonts w:ascii="Century" w:hAnsi="Century"/>
          <w:sz w:val="26"/>
          <w:szCs w:val="26"/>
          <w:lang w:val="uk-UA"/>
        </w:rPr>
        <w:t>(вісім) %</w:t>
      </w:r>
      <w:r>
        <w:rPr>
          <w:rFonts w:ascii="Century" w:hAnsi="Century"/>
          <w:sz w:val="26"/>
          <w:szCs w:val="26"/>
          <w:lang w:val="uk-UA"/>
        </w:rPr>
        <w:t xml:space="preserve">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86776D" w:rsidRDefault="0086776D" w:rsidP="0086776D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4. ТОВ «Захід-Агро МХП» укласти договір оренди </w:t>
      </w:r>
      <w:r w:rsidR="00795DED">
        <w:rPr>
          <w:rFonts w:ascii="Century" w:hAnsi="Century"/>
          <w:sz w:val="26"/>
          <w:szCs w:val="26"/>
          <w:lang w:val="uk-UA"/>
        </w:rPr>
        <w:t>землі</w:t>
      </w:r>
      <w:r>
        <w:rPr>
          <w:rFonts w:ascii="Century" w:hAnsi="Century"/>
          <w:sz w:val="26"/>
          <w:szCs w:val="26"/>
          <w:lang w:val="uk-UA"/>
        </w:rPr>
        <w:t xml:space="preserve"> з Городоцькою міською радою та використовувати земельну ділянку за цільовим призначенням, дотримуватись вимог земельного та природоохоронного законодавства України.</w:t>
      </w:r>
    </w:p>
    <w:p w:rsidR="0086776D" w:rsidRDefault="0086776D" w:rsidP="0086776D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5. Контроль за виконанням рішення покласти на відділ земельних відносин місь</w:t>
      </w:r>
      <w:r w:rsidR="00601786">
        <w:rPr>
          <w:rFonts w:ascii="Century" w:hAnsi="Century"/>
          <w:sz w:val="26"/>
          <w:szCs w:val="26"/>
          <w:lang w:val="uk-UA"/>
        </w:rPr>
        <w:t>кої ради та постійну комісію 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86776D" w:rsidRDefault="0086776D" w:rsidP="0086776D">
      <w:pPr>
        <w:jc w:val="both"/>
        <w:rPr>
          <w:rFonts w:ascii="Century" w:hAnsi="Century"/>
          <w:sz w:val="26"/>
          <w:szCs w:val="26"/>
          <w:lang w:val="uk-UA"/>
        </w:rPr>
      </w:pPr>
    </w:p>
    <w:p w:rsidR="00257576" w:rsidRPr="00795DED" w:rsidRDefault="0086776D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Володимир РЕМЕНЯК</w:t>
      </w:r>
      <w:bookmarkStart w:id="0" w:name="_GoBack"/>
      <w:bookmarkEnd w:id="0"/>
    </w:p>
    <w:sectPr w:rsidR="00257576" w:rsidRPr="00795DED" w:rsidSect="004748B7">
      <w:pgSz w:w="11906" w:h="16838"/>
      <w:pgMar w:top="850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143DA"/>
    <w:rsid w:val="000143DA"/>
    <w:rsid w:val="001A5C69"/>
    <w:rsid w:val="001B23F0"/>
    <w:rsid w:val="00257576"/>
    <w:rsid w:val="004025FF"/>
    <w:rsid w:val="004748B7"/>
    <w:rsid w:val="00601786"/>
    <w:rsid w:val="00750F67"/>
    <w:rsid w:val="00795DED"/>
    <w:rsid w:val="0086776D"/>
    <w:rsid w:val="00A42426"/>
    <w:rsid w:val="00D14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6776D"/>
    <w:rPr>
      <w:color w:val="0000FF"/>
      <w:u w:val="single"/>
    </w:rPr>
  </w:style>
  <w:style w:type="paragraph" w:customStyle="1" w:styleId="tc2">
    <w:name w:val="tc2"/>
    <w:basedOn w:val="a"/>
    <w:rsid w:val="0086776D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4748B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748B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6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1563</Words>
  <Characters>891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cp:lastPrinted>2022-05-19T08:40:00Z</cp:lastPrinted>
  <dcterms:created xsi:type="dcterms:W3CDTF">2022-05-19T08:28:00Z</dcterms:created>
  <dcterms:modified xsi:type="dcterms:W3CDTF">2009-01-01T02:40:00Z</dcterms:modified>
</cp:coreProperties>
</file>